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65CD49" w14:textId="1DC0536E" w:rsidR="00602122" w:rsidRPr="008B2C19" w:rsidRDefault="00602122" w:rsidP="00602122">
      <w:pPr>
        <w:spacing w:after="0" w:line="240" w:lineRule="auto"/>
        <w:rPr>
          <w:rFonts w:ascii="Calibri" w:hAnsi="Calibri" w:cs="Calibri"/>
          <w:b/>
          <w:bCs/>
        </w:rPr>
      </w:pPr>
      <w:r w:rsidRPr="008B2C19">
        <w:rPr>
          <w:rFonts w:ascii="Calibri" w:hAnsi="Calibri" w:cs="Calibri"/>
          <w:b/>
          <w:bCs/>
        </w:rPr>
        <w:t xml:space="preserve">Warszawa, </w:t>
      </w:r>
      <w:r w:rsidR="00790201">
        <w:rPr>
          <w:rFonts w:ascii="Calibri" w:hAnsi="Calibri" w:cs="Calibri"/>
          <w:b/>
          <w:bCs/>
        </w:rPr>
        <w:t>25</w:t>
      </w:r>
      <w:r w:rsidR="002441E9">
        <w:rPr>
          <w:rFonts w:ascii="Calibri" w:hAnsi="Calibri" w:cs="Calibri"/>
          <w:b/>
          <w:bCs/>
        </w:rPr>
        <w:t xml:space="preserve"> sierpnia</w:t>
      </w:r>
      <w:r w:rsidR="00236D33" w:rsidRPr="008B2C19">
        <w:rPr>
          <w:rFonts w:ascii="Calibri" w:hAnsi="Calibri" w:cs="Calibri"/>
          <w:b/>
          <w:bCs/>
        </w:rPr>
        <w:t xml:space="preserve"> </w:t>
      </w:r>
      <w:r w:rsidRPr="008B2C19">
        <w:rPr>
          <w:rFonts w:ascii="Calibri" w:hAnsi="Calibri" w:cs="Calibri"/>
          <w:b/>
          <w:bCs/>
        </w:rPr>
        <w:t>2026 r.</w:t>
      </w:r>
    </w:p>
    <w:p w14:paraId="292E6A63" w14:textId="77777777" w:rsidR="00602122" w:rsidRDefault="00602122" w:rsidP="00602122">
      <w:pPr>
        <w:spacing w:after="0" w:line="240" w:lineRule="auto"/>
        <w:rPr>
          <w:rFonts w:ascii="Calibri" w:hAnsi="Calibri" w:cs="Calibri"/>
          <w:b/>
          <w:bCs/>
        </w:rPr>
      </w:pPr>
    </w:p>
    <w:p w14:paraId="60BA112D" w14:textId="77777777" w:rsidR="00790201" w:rsidRPr="00790201" w:rsidRDefault="00790201" w:rsidP="00790201">
      <w:pPr>
        <w:spacing w:after="0" w:line="240" w:lineRule="auto"/>
        <w:rPr>
          <w:rFonts w:ascii="Calibri" w:hAnsi="Calibri" w:cs="Calibri"/>
        </w:rPr>
      </w:pPr>
      <w:r w:rsidRPr="00790201">
        <w:rPr>
          <w:rFonts w:ascii="Calibri" w:hAnsi="Calibri" w:cs="Calibri"/>
          <w:b/>
          <w:bCs/>
        </w:rPr>
        <w:t>Pozytywny kierunek zmian w ochronie zdrowia – leki biologiczne bliżej pacjentów</w:t>
      </w:r>
    </w:p>
    <w:p w14:paraId="5D31E089" w14:textId="77777777" w:rsidR="00790201" w:rsidRPr="00790201" w:rsidRDefault="00790201" w:rsidP="00790201">
      <w:pPr>
        <w:spacing w:after="0" w:line="240" w:lineRule="auto"/>
        <w:rPr>
          <w:rFonts w:ascii="Calibri" w:hAnsi="Calibri" w:cs="Calibri"/>
        </w:rPr>
      </w:pPr>
      <w:r w:rsidRPr="00790201">
        <w:rPr>
          <w:rFonts w:ascii="Calibri" w:hAnsi="Calibri" w:cs="Calibri"/>
        </w:rPr>
        <w:t> </w:t>
      </w:r>
    </w:p>
    <w:p w14:paraId="5D7FC4E7" w14:textId="77777777" w:rsidR="00790201" w:rsidRPr="00790201" w:rsidRDefault="00790201" w:rsidP="00790201">
      <w:pPr>
        <w:spacing w:after="0" w:line="240" w:lineRule="auto"/>
        <w:rPr>
          <w:rFonts w:ascii="Calibri" w:hAnsi="Calibri" w:cs="Calibri"/>
        </w:rPr>
      </w:pPr>
      <w:r w:rsidRPr="00790201">
        <w:rPr>
          <w:rFonts w:ascii="Calibri" w:hAnsi="Calibri" w:cs="Calibri"/>
          <w:b/>
          <w:bCs/>
        </w:rPr>
        <w:t>Ministerstwo Zdrowia wychodzi naprzeciw potrzebom chorych i proponuje przełomowe zmiany, które ułatwią korzystanie z nowoczesnego leczenia. Zgodnie z nowelizacją ustawy refundacyjnej, leki biologiczne stosowane dotąd głównie w programach lekowych będzie można odebrać w lokalnej aptece, bez konieczności uciążliwych dojazdów do szpitala.</w:t>
      </w:r>
    </w:p>
    <w:p w14:paraId="09B1C9A8" w14:textId="77777777" w:rsidR="00790201" w:rsidRPr="00790201" w:rsidRDefault="00790201" w:rsidP="00790201">
      <w:pPr>
        <w:spacing w:after="0" w:line="240" w:lineRule="auto"/>
        <w:rPr>
          <w:rFonts w:ascii="Calibri" w:hAnsi="Calibri" w:cs="Calibri"/>
        </w:rPr>
      </w:pPr>
      <w:r w:rsidRPr="00790201">
        <w:rPr>
          <w:rFonts w:ascii="Calibri" w:hAnsi="Calibri" w:cs="Calibri"/>
          <w:b/>
          <w:bCs/>
        </w:rPr>
        <w:t> </w:t>
      </w:r>
    </w:p>
    <w:p w14:paraId="0491EF8D" w14:textId="77777777" w:rsidR="00790201" w:rsidRPr="00790201" w:rsidRDefault="00790201" w:rsidP="00790201">
      <w:pPr>
        <w:spacing w:after="0" w:line="240" w:lineRule="auto"/>
        <w:rPr>
          <w:rFonts w:ascii="Calibri" w:hAnsi="Calibri" w:cs="Calibri"/>
        </w:rPr>
      </w:pPr>
      <w:r w:rsidRPr="00790201">
        <w:rPr>
          <w:rFonts w:ascii="Calibri" w:hAnsi="Calibri" w:cs="Calibri"/>
        </w:rPr>
        <w:t>To ważna i oczekiwana zmiana, o którą od lat apelują chorzy oraz organizacje pacjenckie. Dzięki spadkowi cen spowodowanemu konkurencją na rynku takie terapie będą mogły być wydawane nieodpłatnie także poza szpitalem.</w:t>
      </w:r>
    </w:p>
    <w:p w14:paraId="6D9FAC91" w14:textId="77777777" w:rsidR="00790201" w:rsidRPr="00790201" w:rsidRDefault="00790201" w:rsidP="00790201">
      <w:pPr>
        <w:spacing w:after="0" w:line="240" w:lineRule="auto"/>
        <w:rPr>
          <w:rFonts w:ascii="Calibri" w:hAnsi="Calibri" w:cs="Calibri"/>
        </w:rPr>
      </w:pPr>
      <w:r w:rsidRPr="00790201">
        <w:rPr>
          <w:rFonts w:ascii="Calibri" w:hAnsi="Calibri" w:cs="Calibri"/>
          <w:i/>
          <w:iCs/>
        </w:rPr>
        <w:t>–</w:t>
      </w:r>
      <w:r w:rsidRPr="00790201">
        <w:rPr>
          <w:rFonts w:ascii="Calibri" w:hAnsi="Calibri" w:cs="Calibri"/>
        </w:rPr>
        <w:t xml:space="preserve"> </w:t>
      </w:r>
      <w:r w:rsidRPr="00790201">
        <w:rPr>
          <w:rFonts w:ascii="Calibri" w:hAnsi="Calibri" w:cs="Calibri"/>
          <w:i/>
          <w:iCs/>
        </w:rPr>
        <w:t>Ta inicjatywa realnie poprawi sytuację chorych, znosząc dotychczasowe bariery w korzystaniu z nowoczesnych terapii. To potrzebna, od dawna oczekiwana zmiana – korzystna zarówno dla pacjentów, jak i dla stabilności całego systemu. Dlatego popieramy ten kierunek i uważamy, że projekt nowelizacji ustawy refundacyjnej powinien być procedowany pilnie oraz sprawnie</w:t>
      </w:r>
      <w:r w:rsidRPr="00790201">
        <w:rPr>
          <w:rFonts w:ascii="Calibri" w:hAnsi="Calibri" w:cs="Calibri"/>
        </w:rPr>
        <w:t xml:space="preserve"> – mówi Krzysztof Kopeć, prezes Krajowych Producentów Leków.</w:t>
      </w:r>
    </w:p>
    <w:p w14:paraId="21AC274C" w14:textId="77777777" w:rsidR="00790201" w:rsidRPr="00790201" w:rsidRDefault="00790201" w:rsidP="00790201">
      <w:pPr>
        <w:spacing w:after="0" w:line="240" w:lineRule="auto"/>
        <w:rPr>
          <w:rFonts w:ascii="Calibri" w:hAnsi="Calibri" w:cs="Calibri"/>
        </w:rPr>
      </w:pPr>
      <w:r w:rsidRPr="00790201">
        <w:rPr>
          <w:rFonts w:ascii="Calibri" w:hAnsi="Calibri" w:cs="Calibri"/>
        </w:rPr>
        <w:t>Proponowane przez resort zdrowia przepisy mogą zwiększyć wykorzystanie terapii biologicznych w Polsce, które obecnie obejmują zaledwie kilka procent chorych, podczas gdy w Europie wskaźnik ten wynosi 15–20%. To także szansa na lepsze wyniki leczenia wielu schorzeń, łatwiejszy powrót do pracy, mniejszą absencję chorobową oraz ograniczenie hospitalizacji spowodowanych zaostrzeniem dolegliwości.</w:t>
      </w:r>
    </w:p>
    <w:p w14:paraId="646C4262" w14:textId="77777777" w:rsidR="00790201" w:rsidRPr="00790201" w:rsidRDefault="00790201" w:rsidP="00790201">
      <w:pPr>
        <w:spacing w:after="0" w:line="240" w:lineRule="auto"/>
        <w:rPr>
          <w:rFonts w:ascii="Calibri" w:hAnsi="Calibri" w:cs="Calibri"/>
        </w:rPr>
      </w:pPr>
      <w:r w:rsidRPr="00790201">
        <w:rPr>
          <w:rFonts w:ascii="Calibri" w:hAnsi="Calibri" w:cs="Calibri"/>
        </w:rPr>
        <w:t>Dotychczas ograniczony dostęp do leczenia biologicznego wynikał z udostępniania go wyłącznie w programach lekowych realizowanych przez szpitale. Tymczasem sposób podania wielu preparatów pozwala na bezpieczne stosowanie ich w warunkach domowych. A od 2006 r., kiedy zaczęły wygasać monopole na leki biologiczne i kolejni wytwórcy przystąpili do ich produkcji, konkurencja na tym rynku obniżyła ceny i przyniosła znaczące oszczędności systemom ochrony zdrowia. Dzięki temu liczba leczonych, m.in. w onkologii, wzrosła o kilkadziesiąt procent, przy jednoczesnym spadku kosztu terapii o 30–50%.</w:t>
      </w:r>
    </w:p>
    <w:p w14:paraId="283B9726" w14:textId="15F8FC89" w:rsidR="00790201" w:rsidRPr="00790201" w:rsidRDefault="00790201" w:rsidP="00790201">
      <w:pPr>
        <w:spacing w:after="0" w:line="240" w:lineRule="auto"/>
        <w:rPr>
          <w:rFonts w:ascii="Calibri" w:hAnsi="Calibri" w:cs="Calibri"/>
        </w:rPr>
      </w:pPr>
      <w:r w:rsidRPr="00790201">
        <w:rPr>
          <w:rFonts w:ascii="Calibri" w:hAnsi="Calibri" w:cs="Calibri"/>
          <w:i/>
          <w:iCs/>
        </w:rPr>
        <w:t>– Autorzy projektu nowelizacji ustawy, dzięki zaproponowanym zmianom, odciążą też szpitale i ich personel, który musiał wydawać leki biologiczne i przygotowywać związaną z tym obszerną dokumentację. Ułatwią też życie chorym, którzy nie będą musieli jeździć n</w:t>
      </w:r>
      <w:r w:rsidR="00436CAB">
        <w:rPr>
          <w:rFonts w:ascii="Calibri" w:hAnsi="Calibri" w:cs="Calibri"/>
          <w:i/>
          <w:iCs/>
        </w:rPr>
        <w:t>iekiedy</w:t>
      </w:r>
      <w:r w:rsidRPr="00790201">
        <w:rPr>
          <w:rFonts w:ascii="Calibri" w:hAnsi="Calibri" w:cs="Calibri"/>
          <w:i/>
          <w:iCs/>
        </w:rPr>
        <w:t xml:space="preserve"> kilkuset kilometrów do szpitala, brać wolnego dnia w pracy czy angażować opiekunów – </w:t>
      </w:r>
      <w:r w:rsidRPr="00790201">
        <w:rPr>
          <w:rFonts w:ascii="Calibri" w:hAnsi="Calibri" w:cs="Calibri"/>
        </w:rPr>
        <w:t>wylicza Grzegorz Rychwalski, wiceprezes Krajowych Producentów Leków.</w:t>
      </w:r>
    </w:p>
    <w:p w14:paraId="112255B7" w14:textId="77777777" w:rsidR="00790201" w:rsidRPr="00790201" w:rsidRDefault="00790201" w:rsidP="00790201">
      <w:pPr>
        <w:spacing w:after="0" w:line="240" w:lineRule="auto"/>
        <w:rPr>
          <w:rFonts w:ascii="Calibri" w:hAnsi="Calibri" w:cs="Calibri"/>
        </w:rPr>
      </w:pPr>
      <w:r w:rsidRPr="00790201">
        <w:rPr>
          <w:rFonts w:ascii="Calibri" w:hAnsi="Calibri" w:cs="Calibri"/>
        </w:rPr>
        <w:t>Warto przy tym podkreślić, że już dziś w aptekach dostępnych jest na receptę wiele terapii o cenie znacznie przewyższającej koszt leków biologicznych, dlatego rozszerzenie ich dostępności w kanale aptecznym stanowi naturalny krok w rozwoju opieki nad pacjentem</w:t>
      </w:r>
      <w:r w:rsidRPr="00790201">
        <w:rPr>
          <w:rFonts w:ascii="Calibri" w:hAnsi="Calibri" w:cs="Calibri"/>
          <w:i/>
          <w:iCs/>
        </w:rPr>
        <w:t>.</w:t>
      </w:r>
    </w:p>
    <w:p w14:paraId="6D3EF6D7" w14:textId="77777777" w:rsidR="00790201" w:rsidRPr="00790201" w:rsidRDefault="00790201" w:rsidP="00790201">
      <w:pPr>
        <w:spacing w:after="0" w:line="240" w:lineRule="auto"/>
        <w:rPr>
          <w:rFonts w:ascii="Calibri" w:hAnsi="Calibri" w:cs="Calibri"/>
        </w:rPr>
      </w:pPr>
      <w:r w:rsidRPr="00790201">
        <w:rPr>
          <w:rFonts w:ascii="Calibri" w:hAnsi="Calibri" w:cs="Calibri"/>
        </w:rPr>
        <w:t>Zgodnie z nowelizacją, pacjent będzie mógł wybrać, czy pozostaje w programie lekowym, czy odbiera lek w aptece. W razie nieskuteczności terapii dostępnej w tej formie będzie mógł kontynuować leczenie w programie lekowym z zastosowaniem bardziej zaawansowanego preparatu.</w:t>
      </w:r>
    </w:p>
    <w:p w14:paraId="23907A23" w14:textId="77777777" w:rsidR="00790201" w:rsidRPr="00790201" w:rsidRDefault="00790201" w:rsidP="00790201">
      <w:pPr>
        <w:spacing w:after="0" w:line="240" w:lineRule="auto"/>
        <w:rPr>
          <w:rFonts w:ascii="Calibri" w:hAnsi="Calibri" w:cs="Calibri"/>
        </w:rPr>
      </w:pPr>
      <w:r w:rsidRPr="00790201">
        <w:rPr>
          <w:rFonts w:ascii="Calibri" w:hAnsi="Calibri" w:cs="Calibri"/>
        </w:rPr>
        <w:t xml:space="preserve">Podobny model, zwany liniowością leczenia, z sukcesem działa już w Danii, Wielkiej Brytanii czy Norwegii. Pacjenci otrzymują w pierwszej kolejności lek optymalny kosztowo, a droższe opcje rezerwowane są dla uzasadnionych medycznie przypadków. – </w:t>
      </w:r>
      <w:r w:rsidRPr="00790201">
        <w:rPr>
          <w:rFonts w:ascii="Calibri" w:hAnsi="Calibri" w:cs="Calibri"/>
          <w:i/>
          <w:iCs/>
        </w:rPr>
        <w:t xml:space="preserve">Wczesne wdrożenie takiego schematu przynosi korzyści nie tylko zdrowotne, ale i makroekonomiczne. Skutecznie leczeni obywatele nie potrzebują zasiłków, pracują i pozostają aktywni w rodzinach. </w:t>
      </w:r>
      <w:r w:rsidRPr="00790201">
        <w:rPr>
          <w:rFonts w:ascii="Calibri" w:hAnsi="Calibri" w:cs="Calibri"/>
          <w:i/>
          <w:iCs/>
        </w:rPr>
        <w:lastRenderedPageBreak/>
        <w:t>Dodatkowo, szersze wykorzystanie terapii biologicznych w Polsce stworzy impuls do rozwoju ich produkcji w naszym kraju</w:t>
      </w:r>
      <w:r w:rsidRPr="00790201">
        <w:rPr>
          <w:rFonts w:ascii="Calibri" w:hAnsi="Calibri" w:cs="Calibri"/>
        </w:rPr>
        <w:t xml:space="preserve"> – podsumowuje Krzysztof Kopeć.</w:t>
      </w:r>
    </w:p>
    <w:p w14:paraId="3DE5B844" w14:textId="0633743C" w:rsidR="00546C3F" w:rsidRPr="008B2C19" w:rsidRDefault="00546C3F" w:rsidP="009C729D">
      <w:pPr>
        <w:spacing w:after="0" w:line="240" w:lineRule="auto"/>
        <w:rPr>
          <w:rFonts w:ascii="Calibri" w:hAnsi="Calibri" w:cs="Calibri"/>
        </w:rPr>
      </w:pPr>
    </w:p>
    <w:sectPr w:rsidR="00546C3F" w:rsidRPr="008B2C19">
      <w:footerReference w:type="even" r:id="rId7"/>
      <w:footerReference w:type="default" r:id="rId8"/>
      <w:foot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256F83" w14:textId="77777777" w:rsidR="00AE6BCD" w:rsidRDefault="00AE6BCD" w:rsidP="0020201F">
      <w:pPr>
        <w:spacing w:after="0" w:line="240" w:lineRule="auto"/>
      </w:pPr>
      <w:r>
        <w:separator/>
      </w:r>
    </w:p>
  </w:endnote>
  <w:endnote w:type="continuationSeparator" w:id="0">
    <w:p w14:paraId="4EE4DF3C" w14:textId="77777777" w:rsidR="00AE6BCD" w:rsidRDefault="00AE6BCD" w:rsidP="002020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27AF31" w14:textId="04779950" w:rsidR="0020201F" w:rsidRDefault="0020201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1BBFB3" w14:textId="59AA6AB8" w:rsidR="0020201F" w:rsidRDefault="0020201F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326785" w14:textId="378E2934" w:rsidR="0020201F" w:rsidRDefault="0020201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59607F" w14:textId="77777777" w:rsidR="00AE6BCD" w:rsidRDefault="00AE6BCD" w:rsidP="0020201F">
      <w:pPr>
        <w:spacing w:after="0" w:line="240" w:lineRule="auto"/>
      </w:pPr>
      <w:r>
        <w:separator/>
      </w:r>
    </w:p>
  </w:footnote>
  <w:footnote w:type="continuationSeparator" w:id="0">
    <w:p w14:paraId="75A954EF" w14:textId="77777777" w:rsidR="00AE6BCD" w:rsidRDefault="00AE6BCD" w:rsidP="002020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8C296E"/>
    <w:multiLevelType w:val="multilevel"/>
    <w:tmpl w:val="A57C0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BC0A4E"/>
    <w:multiLevelType w:val="multilevel"/>
    <w:tmpl w:val="A57C07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ABA28C5"/>
    <w:multiLevelType w:val="multilevel"/>
    <w:tmpl w:val="A57C07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925D4E"/>
    <w:multiLevelType w:val="hybridMultilevel"/>
    <w:tmpl w:val="AB5C9692"/>
    <w:lvl w:ilvl="0" w:tplc="C70CAB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4D237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FE4B88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DC0B4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4FE92B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5B2AD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EFEA4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C9E59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1069F7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69FB7FE0"/>
    <w:multiLevelType w:val="multilevel"/>
    <w:tmpl w:val="A57C07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 w16cid:durableId="1168013034">
    <w:abstractNumId w:val="3"/>
  </w:num>
  <w:num w:numId="2" w16cid:durableId="1220900693">
    <w:abstractNumId w:val="2"/>
  </w:num>
  <w:num w:numId="3" w16cid:durableId="1023751424">
    <w:abstractNumId w:val="1"/>
  </w:num>
  <w:num w:numId="4" w16cid:durableId="982975301">
    <w:abstractNumId w:val="4"/>
  </w:num>
  <w:num w:numId="5" w16cid:durableId="13018084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540"/>
    <w:rsid w:val="00023C8F"/>
    <w:rsid w:val="0002477A"/>
    <w:rsid w:val="00060B9A"/>
    <w:rsid w:val="00096854"/>
    <w:rsid w:val="000D565C"/>
    <w:rsid w:val="000E2C7C"/>
    <w:rsid w:val="000E4AB7"/>
    <w:rsid w:val="000F434C"/>
    <w:rsid w:val="00101B0D"/>
    <w:rsid w:val="001103D7"/>
    <w:rsid w:val="00130B08"/>
    <w:rsid w:val="00181455"/>
    <w:rsid w:val="00182C9A"/>
    <w:rsid w:val="001A5145"/>
    <w:rsid w:val="001A790D"/>
    <w:rsid w:val="0020201F"/>
    <w:rsid w:val="00205254"/>
    <w:rsid w:val="00210FCA"/>
    <w:rsid w:val="002150DE"/>
    <w:rsid w:val="00236D33"/>
    <w:rsid w:val="002441E9"/>
    <w:rsid w:val="00245DD7"/>
    <w:rsid w:val="0027607E"/>
    <w:rsid w:val="0028074D"/>
    <w:rsid w:val="00280D29"/>
    <w:rsid w:val="002D6631"/>
    <w:rsid w:val="002F645C"/>
    <w:rsid w:val="002F6DD8"/>
    <w:rsid w:val="00386D56"/>
    <w:rsid w:val="00387514"/>
    <w:rsid w:val="003B397F"/>
    <w:rsid w:val="00406D07"/>
    <w:rsid w:val="00436CAB"/>
    <w:rsid w:val="004508FB"/>
    <w:rsid w:val="00464256"/>
    <w:rsid w:val="004D4228"/>
    <w:rsid w:val="004F3C11"/>
    <w:rsid w:val="004F3F44"/>
    <w:rsid w:val="00504029"/>
    <w:rsid w:val="00517F64"/>
    <w:rsid w:val="005345D6"/>
    <w:rsid w:val="0054696E"/>
    <w:rsid w:val="00546C3F"/>
    <w:rsid w:val="0055026C"/>
    <w:rsid w:val="00561E54"/>
    <w:rsid w:val="00576F4C"/>
    <w:rsid w:val="00581D02"/>
    <w:rsid w:val="005C2540"/>
    <w:rsid w:val="005D4519"/>
    <w:rsid w:val="005F0CF7"/>
    <w:rsid w:val="005F12A4"/>
    <w:rsid w:val="00602122"/>
    <w:rsid w:val="00603E83"/>
    <w:rsid w:val="00613A5D"/>
    <w:rsid w:val="00633FF4"/>
    <w:rsid w:val="00640CFE"/>
    <w:rsid w:val="00643D35"/>
    <w:rsid w:val="00655964"/>
    <w:rsid w:val="0068005B"/>
    <w:rsid w:val="006C2DE0"/>
    <w:rsid w:val="006C67CF"/>
    <w:rsid w:val="006D382A"/>
    <w:rsid w:val="006E544B"/>
    <w:rsid w:val="006E62D7"/>
    <w:rsid w:val="00714D25"/>
    <w:rsid w:val="007232A2"/>
    <w:rsid w:val="00724DE9"/>
    <w:rsid w:val="007631AF"/>
    <w:rsid w:val="007872A4"/>
    <w:rsid w:val="00790201"/>
    <w:rsid w:val="00791A84"/>
    <w:rsid w:val="007933CD"/>
    <w:rsid w:val="007E7414"/>
    <w:rsid w:val="008022FA"/>
    <w:rsid w:val="00804F53"/>
    <w:rsid w:val="0081647A"/>
    <w:rsid w:val="008523E6"/>
    <w:rsid w:val="00865D3D"/>
    <w:rsid w:val="00872FB2"/>
    <w:rsid w:val="008765BC"/>
    <w:rsid w:val="00885299"/>
    <w:rsid w:val="008B2C19"/>
    <w:rsid w:val="008E3952"/>
    <w:rsid w:val="008F7DD5"/>
    <w:rsid w:val="00931A00"/>
    <w:rsid w:val="0094636D"/>
    <w:rsid w:val="00952EC3"/>
    <w:rsid w:val="0096083B"/>
    <w:rsid w:val="00965DB0"/>
    <w:rsid w:val="009667AA"/>
    <w:rsid w:val="00981450"/>
    <w:rsid w:val="00991217"/>
    <w:rsid w:val="009C729D"/>
    <w:rsid w:val="009D5467"/>
    <w:rsid w:val="009E525E"/>
    <w:rsid w:val="00A126C2"/>
    <w:rsid w:val="00A24E9B"/>
    <w:rsid w:val="00A309CB"/>
    <w:rsid w:val="00A6217F"/>
    <w:rsid w:val="00A921BE"/>
    <w:rsid w:val="00A96569"/>
    <w:rsid w:val="00AA0F2F"/>
    <w:rsid w:val="00AA163D"/>
    <w:rsid w:val="00AC0455"/>
    <w:rsid w:val="00AE6BCD"/>
    <w:rsid w:val="00AF6F2F"/>
    <w:rsid w:val="00B0013F"/>
    <w:rsid w:val="00B16BFE"/>
    <w:rsid w:val="00B245DC"/>
    <w:rsid w:val="00B26B1F"/>
    <w:rsid w:val="00B441A8"/>
    <w:rsid w:val="00B5310D"/>
    <w:rsid w:val="00B53826"/>
    <w:rsid w:val="00B73D29"/>
    <w:rsid w:val="00B92B56"/>
    <w:rsid w:val="00BA0BF9"/>
    <w:rsid w:val="00BA5B9D"/>
    <w:rsid w:val="00BA60DE"/>
    <w:rsid w:val="00BB0BAA"/>
    <w:rsid w:val="00BC6861"/>
    <w:rsid w:val="00BC6D12"/>
    <w:rsid w:val="00BE51B8"/>
    <w:rsid w:val="00BF23EA"/>
    <w:rsid w:val="00C12612"/>
    <w:rsid w:val="00C12993"/>
    <w:rsid w:val="00C176EC"/>
    <w:rsid w:val="00C71495"/>
    <w:rsid w:val="00C82F06"/>
    <w:rsid w:val="00C934F2"/>
    <w:rsid w:val="00C94056"/>
    <w:rsid w:val="00CD061E"/>
    <w:rsid w:val="00CD2AB8"/>
    <w:rsid w:val="00D17AAD"/>
    <w:rsid w:val="00D224DF"/>
    <w:rsid w:val="00D2582F"/>
    <w:rsid w:val="00D56F0A"/>
    <w:rsid w:val="00D63F1A"/>
    <w:rsid w:val="00D657CB"/>
    <w:rsid w:val="00D70827"/>
    <w:rsid w:val="00D738AF"/>
    <w:rsid w:val="00D83588"/>
    <w:rsid w:val="00D972D6"/>
    <w:rsid w:val="00DD058D"/>
    <w:rsid w:val="00DD3E17"/>
    <w:rsid w:val="00DD5859"/>
    <w:rsid w:val="00DE3B28"/>
    <w:rsid w:val="00DE56AB"/>
    <w:rsid w:val="00DE6F86"/>
    <w:rsid w:val="00E03841"/>
    <w:rsid w:val="00E21444"/>
    <w:rsid w:val="00E22F0B"/>
    <w:rsid w:val="00E423AF"/>
    <w:rsid w:val="00E4339F"/>
    <w:rsid w:val="00E6020D"/>
    <w:rsid w:val="00E8017F"/>
    <w:rsid w:val="00EA32AD"/>
    <w:rsid w:val="00EC5629"/>
    <w:rsid w:val="00F04BED"/>
    <w:rsid w:val="00F12240"/>
    <w:rsid w:val="00F12CB8"/>
    <w:rsid w:val="00FA448F"/>
    <w:rsid w:val="00FC192E"/>
    <w:rsid w:val="00FC4F14"/>
    <w:rsid w:val="00FF6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8F3CA9"/>
  <w15:chartTrackingRefBased/>
  <w15:docId w15:val="{84C1E262-2FD2-4E6C-A30D-0F0516742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C25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C25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C25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C25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C25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C25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C25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C25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C25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C25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C25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C25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C254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C254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C254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C254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C254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C254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C25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C25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C25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C25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C25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C254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C254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C254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C25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C254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C2540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ny"/>
    <w:rsid w:val="00023C8F"/>
    <w:pPr>
      <w:spacing w:before="100" w:beforeAutospacing="1" w:after="100" w:afterAutospacing="1" w:line="240" w:lineRule="auto"/>
    </w:pPr>
    <w:rPr>
      <w:rFonts w:ascii="Aptos" w:eastAsia="Times New Roman" w:hAnsi="Aptos" w:cs="Aptos"/>
      <w:kern w:val="0"/>
      <w:lang w:eastAsia="pl-PL"/>
      <w14:ligatures w14:val="none"/>
    </w:rPr>
  </w:style>
  <w:style w:type="character" w:customStyle="1" w:styleId="normaltextrun">
    <w:name w:val="normaltextrun"/>
    <w:basedOn w:val="Domylnaczcionkaakapitu"/>
    <w:rsid w:val="00023C8F"/>
  </w:style>
  <w:style w:type="character" w:customStyle="1" w:styleId="eop">
    <w:name w:val="eop"/>
    <w:basedOn w:val="Domylnaczcionkaakapitu"/>
    <w:rsid w:val="00023C8F"/>
  </w:style>
  <w:style w:type="character" w:styleId="Pogrubienie">
    <w:name w:val="Strong"/>
    <w:basedOn w:val="Domylnaczcionkaakapitu"/>
    <w:uiPriority w:val="22"/>
    <w:qFormat/>
    <w:rsid w:val="00E22F0B"/>
    <w:rPr>
      <w:b/>
      <w:bCs/>
    </w:rPr>
  </w:style>
  <w:style w:type="paragraph" w:styleId="Stopka">
    <w:name w:val="footer"/>
    <w:basedOn w:val="Normalny"/>
    <w:link w:val="StopkaZnak"/>
    <w:uiPriority w:val="99"/>
    <w:unhideWhenUsed/>
    <w:rsid w:val="002020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0201F"/>
  </w:style>
  <w:style w:type="paragraph" w:customStyle="1" w:styleId="xxxxxmsonormal">
    <w:name w:val="x_x_x_x_x_msonormal"/>
    <w:basedOn w:val="Normalny"/>
    <w:rsid w:val="006D382A"/>
    <w:pPr>
      <w:spacing w:before="100" w:beforeAutospacing="1" w:after="100" w:afterAutospacing="1" w:line="240" w:lineRule="auto"/>
    </w:pPr>
    <w:rPr>
      <w:rFonts w:ascii="Aptos" w:hAnsi="Aptos" w:cs="Aptos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517</Words>
  <Characters>3107</Characters>
  <Application>Microsoft Office Word</Application>
  <DocSecurity>0</DocSecurity>
  <Lines>25</Lines>
  <Paragraphs>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PZPPF Halina Pilonis</dc:creator>
  <cp:keywords/>
  <dc:description/>
  <cp:lastModifiedBy>PZPPF Sekretariat</cp:lastModifiedBy>
  <cp:revision>4</cp:revision>
  <dcterms:created xsi:type="dcterms:W3CDTF">2026-08-25T07:22:00Z</dcterms:created>
  <dcterms:modified xsi:type="dcterms:W3CDTF">2026-08-25T07:26:00Z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b0dd1c2-1ce3-4165-b50d-ce376b15267d_Enabled">
    <vt:lpwstr>true</vt:lpwstr>
  </property>
  <property fmtid="{D5CDD505-2E9C-101B-9397-08002B2CF9AE}" pid="3" name="MSIP_Label_0b0dd1c2-1ce3-4165-b50d-ce376b15267d_SetDate">
    <vt:lpwstr>2026-06-30T15:19:46Z</vt:lpwstr>
  </property>
  <property fmtid="{D5CDD505-2E9C-101B-9397-08002B2CF9AE}" pid="4" name="MSIP_Label_0b0dd1c2-1ce3-4165-b50d-ce376b15267d_Method">
    <vt:lpwstr>Privileged</vt:lpwstr>
  </property>
  <property fmtid="{D5CDD505-2E9C-101B-9397-08002B2CF9AE}" pid="5" name="MSIP_Label_0b0dd1c2-1ce3-4165-b50d-ce376b15267d_Name">
    <vt:lpwstr>Publiczne – Bez Oznaczeń</vt:lpwstr>
  </property>
  <property fmtid="{D5CDD505-2E9C-101B-9397-08002B2CF9AE}" pid="6" name="MSIP_Label_0b0dd1c2-1ce3-4165-b50d-ce376b15267d_SiteId">
    <vt:lpwstr>edf3cfc4-ee60-4b92-a2cb-da2c123fc895</vt:lpwstr>
  </property>
  <property fmtid="{D5CDD505-2E9C-101B-9397-08002B2CF9AE}" pid="7" name="MSIP_Label_0b0dd1c2-1ce3-4165-b50d-ce376b15267d_ActionId">
    <vt:lpwstr>434940d1-af2e-48a6-8ed8-2a9e8b0f9627</vt:lpwstr>
  </property>
  <property fmtid="{D5CDD505-2E9C-101B-9397-08002B2CF9AE}" pid="8" name="MSIP_Label_0b0dd1c2-1ce3-4165-b50d-ce376b15267d_ContentBits">
    <vt:lpwstr>0</vt:lpwstr>
  </property>
  <property fmtid="{D5CDD505-2E9C-101B-9397-08002B2CF9AE}" pid="9" name="MSIP_Label_0b0dd1c2-1ce3-4165-b50d-ce376b15267d_Tag">
    <vt:lpwstr>10, 0, 1, 1</vt:lpwstr>
  </property>
</Properties>
</file>